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3A7" w:rsidRPr="006F53A7" w:rsidRDefault="006F53A7" w:rsidP="006F53A7">
      <w:pPr>
        <w:pStyle w:val="NumberedPart"/>
        <w:rPr>
          <w:rFonts w:ascii="Book Antiqua" w:hAnsi="Book Antiqua"/>
          <w:kern w:val="1"/>
          <w:sz w:val="22"/>
          <w:szCs w:val="22"/>
        </w:rPr>
      </w:pPr>
      <w:r w:rsidRPr="006F53A7">
        <w:rPr>
          <w:rFonts w:ascii="Book Antiqua" w:hAnsi="Book Antiqua" w:cs="Tahoma"/>
          <w:kern w:val="1"/>
          <w:sz w:val="22"/>
          <w:szCs w:val="22"/>
        </w:rPr>
        <w:t>1.</w:t>
      </w:r>
      <w:r w:rsidRPr="006F53A7">
        <w:rPr>
          <w:rFonts w:ascii="Book Antiqua" w:hAnsi="Book Antiqua" w:cs="Tahoma"/>
          <w:kern w:val="1"/>
          <w:sz w:val="22"/>
          <w:szCs w:val="22"/>
        </w:rPr>
        <w:tab/>
        <w:t>The simplest approach to the solution is:</w:t>
      </w:r>
    </w:p>
    <w:p w:rsidR="006F53A7" w:rsidRPr="006F53A7" w:rsidRDefault="006F53A7" w:rsidP="006F53A7">
      <w:pPr>
        <w:pStyle w:val="6pointlinespace"/>
        <w:rPr>
          <w:rFonts w:ascii="Book Antiqua" w:hAnsi="Book Antiqua"/>
          <w:kern w:val="1"/>
          <w:sz w:val="22"/>
          <w:szCs w:val="22"/>
        </w:rPr>
      </w:pPr>
    </w:p>
    <w:tbl>
      <w:tblPr>
        <w:tblW w:w="0" w:type="auto"/>
        <w:tblCellSpacing w:w="7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1"/>
        <w:gridCol w:w="1260"/>
        <w:gridCol w:w="1620"/>
      </w:tblGrid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Gross margin lost if the store is closed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43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$(228,000)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Less costs that can be avoided:</w:t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51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ind w:left="432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Direct advertising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$36,000</w:t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51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ind w:left="432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Sales salaries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45,000</w:t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51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ind w:left="432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Delivery salaries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7,000</w:t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51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ind w:left="432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Store rent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65,000</w:t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51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ind w:left="432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Store management salaries (new employee would not be hired to fill vacant position at another store)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15,000</w:t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51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  <w:bookmarkStart w:id="0" w:name="_GoBack"/>
        <w:bookmarkEnd w:id="0"/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ind w:left="432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General office salaries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8,000</w:t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51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ind w:left="432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Utilities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27,200</w:t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51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ind w:left="432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Insurance on inventories (2/3 × $9,000)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6,000</w:t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51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ind w:left="432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Employment taxes*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/>
                <w:kern w:val="1"/>
                <w:sz w:val="22"/>
                <w:szCs w:val="22"/>
                <w:u w:val="single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  <w:u w:val="single"/>
              </w:rPr>
              <w:t>   9,000</w:t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51"/>
              <w:rPr>
                <w:rFonts w:ascii="Book Antiqua" w:hAnsi="Book Antiqua"/>
                <w:kern w:val="1"/>
                <w:sz w:val="22"/>
                <w:szCs w:val="22"/>
                <w:u w:val="single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  <w:u w:val="single"/>
              </w:rPr>
              <w:t>   218,200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5392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Decrease in company net operating income if the Downtown Store is closed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TextRight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43"/>
              <w:rPr>
                <w:rFonts w:ascii="Book Antiqua" w:hAnsi="Book Antiqua"/>
                <w:kern w:val="1"/>
                <w:sz w:val="22"/>
                <w:szCs w:val="22"/>
                <w:u w:val="double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  <w:u w:val="double"/>
              </w:rPr>
              <w:t>$   (9,800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)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5580" w:type="dxa"/>
            <w:vAlign w:val="bottom"/>
          </w:tcPr>
          <w:p w:rsidR="006F53A7" w:rsidRPr="006F53A7" w:rsidRDefault="006F53A7" w:rsidP="0063005A">
            <w:pPr>
              <w:pStyle w:val="6pointlinespace"/>
              <w:rPr>
                <w:rFonts w:ascii="Book Antiqua" w:hAnsi="Book Antiqua"/>
                <w:kern w:val="1"/>
                <w:sz w:val="22"/>
                <w:szCs w:val="22"/>
              </w:rPr>
            </w:pPr>
          </w:p>
        </w:tc>
        <w:tc>
          <w:tcPr>
            <w:tcW w:w="1246" w:type="dxa"/>
            <w:vAlign w:val="bottom"/>
          </w:tcPr>
          <w:p w:rsidR="006F53A7" w:rsidRPr="006F53A7" w:rsidRDefault="006F53A7" w:rsidP="0063005A">
            <w:pPr>
              <w:pStyle w:val="6pointlinespace"/>
              <w:rPr>
                <w:rFonts w:ascii="Book Antiqua" w:hAnsi="Book Antiqua" w:cs="Tahoma"/>
                <w:kern w:val="1"/>
                <w:sz w:val="22"/>
                <w:szCs w:val="22"/>
              </w:rPr>
            </w:pP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6pointlinespace"/>
              <w:rPr>
                <w:rFonts w:ascii="Book Antiqua" w:hAnsi="Book Antiqua"/>
                <w:kern w:val="1"/>
                <w:sz w:val="22"/>
                <w:szCs w:val="22"/>
                <w:u w:val="double"/>
              </w:rPr>
            </w:pPr>
          </w:p>
        </w:tc>
      </w:tr>
    </w:tbl>
    <w:p w:rsidR="006F53A7" w:rsidRPr="006F53A7" w:rsidRDefault="006F53A7" w:rsidP="006F53A7">
      <w:pPr>
        <w:pStyle w:val="6pointlinespace"/>
        <w:rPr>
          <w:rFonts w:ascii="Book Antiqua" w:hAnsi="Book Antiqua"/>
          <w:kern w:val="1"/>
          <w:sz w:val="22"/>
          <w:szCs w:val="22"/>
        </w:rPr>
      </w:pPr>
    </w:p>
    <w:tbl>
      <w:tblPr>
        <w:tblW w:w="0" w:type="auto"/>
        <w:tblCellSpacing w:w="7" w:type="dxa"/>
        <w:tblInd w:w="4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0"/>
        <w:gridCol w:w="1620"/>
      </w:tblGrid>
      <w:tr w:rsidR="006F53A7" w:rsidRPr="006F53A7" w:rsidTr="0063005A">
        <w:trPr>
          <w:tblCellSpacing w:w="7" w:type="dxa"/>
        </w:trPr>
        <w:tc>
          <w:tcPr>
            <w:tcW w:w="6729" w:type="dxa"/>
            <w:vAlign w:val="bottom"/>
          </w:tcPr>
          <w:p w:rsidR="006F53A7" w:rsidRPr="006F53A7" w:rsidRDefault="006F53A7" w:rsidP="0063005A">
            <w:pPr>
              <w:pStyle w:val="TextLeader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*Salaries avoided by closing the store:</w:t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44"/>
              <w:rPr>
                <w:rFonts w:ascii="Book Antiqua" w:hAnsi="Book Antiqua"/>
                <w:kern w:val="1"/>
                <w:sz w:val="22"/>
                <w:szCs w:val="22"/>
              </w:rPr>
            </w:pPr>
          </w:p>
        </w:tc>
      </w:tr>
      <w:tr w:rsidR="006F53A7" w:rsidRPr="006F53A7" w:rsidTr="0063005A">
        <w:trPr>
          <w:tblCellSpacing w:w="7" w:type="dxa"/>
        </w:trPr>
        <w:tc>
          <w:tcPr>
            <w:tcW w:w="6595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6400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Sales salaries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44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$45,000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6595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6400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Delivery salaries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44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7,000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6595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6400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Store management salaries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44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15,000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6595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6400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General office salaries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44"/>
              <w:rPr>
                <w:rFonts w:ascii="Book Antiqua" w:hAnsi="Book Antiqua"/>
                <w:kern w:val="1"/>
                <w:sz w:val="22"/>
                <w:szCs w:val="22"/>
                <w:u w:val="single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  <w:u w:val="single"/>
              </w:rPr>
              <w:t>   8,000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6595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6400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Total salaries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44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75,000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6595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6400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Employment tax rate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44"/>
              <w:rPr>
                <w:rFonts w:ascii="Book Antiqua" w:hAnsi="Book Antiqua"/>
                <w:kern w:val="1"/>
                <w:sz w:val="22"/>
                <w:szCs w:val="22"/>
                <w:u w:val="single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  <w:u w:val="single"/>
              </w:rPr>
              <w:t>×  12%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6595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6400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Employment taxes avoided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TextRight"/>
              <w:ind w:right="144"/>
              <w:rPr>
                <w:rFonts w:ascii="Book Antiqua" w:hAnsi="Book Antiqua"/>
                <w:kern w:val="1"/>
                <w:sz w:val="22"/>
                <w:szCs w:val="22"/>
                <w:u w:val="double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  <w:u w:val="double"/>
              </w:rPr>
              <w:t>$</w:t>
            </w:r>
            <w:r w:rsidRPr="006F53A7">
              <w:rPr>
                <w:rFonts w:ascii="Book Antiqua" w:hAnsi="Book Antiqua" w:cs="Tahoma"/>
                <w:kern w:val="1"/>
                <w:sz w:val="22"/>
                <w:szCs w:val="22"/>
                <w:u w:val="double"/>
              </w:rPr>
              <w:t> </w:t>
            </w:r>
            <w:r w:rsidRPr="006F53A7">
              <w:rPr>
                <w:rFonts w:ascii="Book Antiqua" w:hAnsi="Book Antiqua" w:cs="Tahoma"/>
                <w:kern w:val="1"/>
                <w:sz w:val="22"/>
                <w:szCs w:val="22"/>
                <w:u w:val="double"/>
              </w:rPr>
              <w:t>9,000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6595" w:type="dxa"/>
            <w:vAlign w:val="bottom"/>
          </w:tcPr>
          <w:p w:rsidR="006F53A7" w:rsidRPr="006F53A7" w:rsidRDefault="006F53A7" w:rsidP="0063005A">
            <w:pPr>
              <w:pStyle w:val="6pointlinespace"/>
              <w:rPr>
                <w:rFonts w:ascii="Book Antiqua" w:hAnsi="Book Antiqua"/>
                <w:kern w:val="1"/>
                <w:sz w:val="22"/>
                <w:szCs w:val="22"/>
              </w:rPr>
            </w:pPr>
          </w:p>
        </w:tc>
        <w:tc>
          <w:tcPr>
            <w:tcW w:w="1599" w:type="dxa"/>
            <w:vAlign w:val="bottom"/>
          </w:tcPr>
          <w:p w:rsidR="006F53A7" w:rsidRPr="006F53A7" w:rsidRDefault="006F53A7" w:rsidP="0063005A">
            <w:pPr>
              <w:pStyle w:val="6pointlinespace"/>
              <w:rPr>
                <w:rFonts w:ascii="Book Antiqua" w:hAnsi="Book Antiqua" w:cs="Tahoma"/>
                <w:kern w:val="1"/>
                <w:sz w:val="22"/>
                <w:szCs w:val="22"/>
                <w:u w:val="double"/>
              </w:rPr>
            </w:pPr>
          </w:p>
        </w:tc>
      </w:tr>
    </w:tbl>
    <w:p w:rsidR="006F53A7" w:rsidRPr="006F53A7" w:rsidRDefault="006F53A7" w:rsidP="006F53A7">
      <w:pPr>
        <w:pStyle w:val="NumberedPart"/>
        <w:rPr>
          <w:rFonts w:ascii="Book Antiqua" w:hAnsi="Book Antiqua" w:cs="Tahoma"/>
          <w:kern w:val="1"/>
          <w:sz w:val="22"/>
          <w:szCs w:val="22"/>
        </w:rPr>
      </w:pPr>
    </w:p>
    <w:p w:rsidR="006F53A7" w:rsidRPr="006F53A7" w:rsidRDefault="006F53A7" w:rsidP="006F53A7">
      <w:pPr>
        <w:pStyle w:val="NumberedPart"/>
        <w:rPr>
          <w:rFonts w:ascii="Book Antiqua" w:hAnsi="Book Antiqua"/>
          <w:kern w:val="1"/>
          <w:sz w:val="22"/>
          <w:szCs w:val="22"/>
        </w:rPr>
      </w:pPr>
      <w:r w:rsidRPr="006F53A7">
        <w:rPr>
          <w:rFonts w:ascii="Book Antiqua" w:hAnsi="Book Antiqua" w:cs="Tahoma"/>
          <w:kern w:val="1"/>
          <w:sz w:val="22"/>
          <w:szCs w:val="22"/>
        </w:rPr>
        <w:tab/>
        <w:t>2.</w:t>
      </w:r>
      <w:r w:rsidRPr="006F53A7">
        <w:rPr>
          <w:rFonts w:ascii="Book Antiqua" w:hAnsi="Book Antiqua" w:cs="Tahoma"/>
          <w:kern w:val="1"/>
          <w:sz w:val="22"/>
          <w:szCs w:val="22"/>
        </w:rPr>
        <w:tab/>
        <w:t>The Downtown Store should not be closed. If the store is closed, overall company net operating income will decrease by $9,800 per quarter.</w:t>
      </w:r>
    </w:p>
    <w:p w:rsidR="006F53A7" w:rsidRPr="006F53A7" w:rsidRDefault="006F53A7" w:rsidP="006F53A7">
      <w:pPr>
        <w:pStyle w:val="ProblemNumber"/>
        <w:rPr>
          <w:rFonts w:ascii="Book Antiqua" w:hAnsi="Book Antiqua" w:cs="Tahoma"/>
          <w:b/>
          <w:spacing w:val="-3"/>
          <w:kern w:val="1"/>
          <w:sz w:val="22"/>
          <w:szCs w:val="22"/>
        </w:rPr>
      </w:pPr>
    </w:p>
    <w:p w:rsidR="006F53A7" w:rsidRPr="006F53A7" w:rsidRDefault="006F53A7" w:rsidP="006F53A7">
      <w:pPr>
        <w:pStyle w:val="ProblemNumber"/>
        <w:rPr>
          <w:rFonts w:ascii="Book Antiqua" w:hAnsi="Book Antiqua"/>
          <w:kern w:val="1"/>
          <w:sz w:val="22"/>
          <w:szCs w:val="22"/>
        </w:rPr>
      </w:pPr>
      <w:r w:rsidRPr="006F53A7">
        <w:rPr>
          <w:rFonts w:ascii="Book Antiqua" w:hAnsi="Book Antiqua"/>
          <w:kern w:val="1"/>
          <w:sz w:val="22"/>
          <w:szCs w:val="22"/>
        </w:rPr>
        <w:t>3.</w:t>
      </w:r>
      <w:r w:rsidRPr="006F53A7">
        <w:rPr>
          <w:rFonts w:ascii="Book Antiqua" w:hAnsi="Book Antiqua"/>
          <w:kern w:val="1"/>
          <w:sz w:val="22"/>
          <w:szCs w:val="22"/>
        </w:rPr>
        <w:tab/>
        <w:t xml:space="preserve">The Downtown Store should be closed if $200,000 of its sales </w:t>
      </w:r>
      <w:proofErr w:type="gramStart"/>
      <w:r w:rsidRPr="006F53A7">
        <w:rPr>
          <w:rFonts w:ascii="Book Antiqua" w:hAnsi="Book Antiqua"/>
          <w:kern w:val="1"/>
          <w:sz w:val="22"/>
          <w:szCs w:val="22"/>
        </w:rPr>
        <w:t>are</w:t>
      </w:r>
      <w:proofErr w:type="gramEnd"/>
      <w:r w:rsidRPr="006F53A7">
        <w:rPr>
          <w:rFonts w:ascii="Book Antiqua" w:hAnsi="Book Antiqua"/>
          <w:kern w:val="1"/>
          <w:sz w:val="22"/>
          <w:szCs w:val="22"/>
        </w:rPr>
        <w:t xml:space="preserve"> picked up by the Uptown Store. The net effect of the closure will be an increase in overall company net operating income by $76,200 per quarter:</w:t>
      </w:r>
    </w:p>
    <w:p w:rsidR="006F53A7" w:rsidRPr="006F53A7" w:rsidRDefault="006F53A7" w:rsidP="006F53A7">
      <w:pPr>
        <w:pStyle w:val="6pointlinespace"/>
        <w:rPr>
          <w:rFonts w:ascii="Book Antiqua" w:hAnsi="Book Antiqua"/>
          <w:kern w:val="1"/>
          <w:sz w:val="22"/>
          <w:szCs w:val="22"/>
        </w:rPr>
      </w:pPr>
    </w:p>
    <w:tbl>
      <w:tblPr>
        <w:tblW w:w="9021" w:type="dxa"/>
        <w:tblCellSpacing w:w="7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91"/>
        <w:gridCol w:w="1530"/>
      </w:tblGrid>
      <w:tr w:rsidR="006F53A7" w:rsidRPr="006F53A7" w:rsidTr="0063005A">
        <w:trPr>
          <w:tblCellSpacing w:w="7" w:type="dxa"/>
        </w:trPr>
        <w:tc>
          <w:tcPr>
            <w:tcW w:w="747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7372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Gross margin lost if the Downtown Store is closed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09" w:type="dxa"/>
            <w:vAlign w:val="bottom"/>
          </w:tcPr>
          <w:p w:rsidR="006F53A7" w:rsidRPr="006F53A7" w:rsidRDefault="006F53A7" w:rsidP="0063005A">
            <w:pPr>
              <w:pStyle w:val="TextRight"/>
              <w:ind w:right="0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$(228,000)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747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7372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Gross margin gained at the Uptown Store: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br/>
              <w:t>$200,000 × 43%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09" w:type="dxa"/>
            <w:vAlign w:val="bottom"/>
          </w:tcPr>
          <w:p w:rsidR="006F53A7" w:rsidRPr="006F53A7" w:rsidRDefault="006F53A7" w:rsidP="0063005A">
            <w:pPr>
              <w:pStyle w:val="TextRight"/>
              <w:ind w:right="101"/>
              <w:rPr>
                <w:rFonts w:ascii="Book Antiqua" w:hAnsi="Book Antiqua"/>
                <w:kern w:val="1"/>
                <w:sz w:val="22"/>
                <w:szCs w:val="22"/>
                <w:u w:val="single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  <w:u w:val="single"/>
              </w:rPr>
              <w:t>    86,000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747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7372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Net loss in gross margin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09" w:type="dxa"/>
            <w:vAlign w:val="bottom"/>
          </w:tcPr>
          <w:p w:rsidR="006F53A7" w:rsidRPr="006F53A7" w:rsidRDefault="006F53A7" w:rsidP="0063005A">
            <w:pPr>
              <w:pStyle w:val="TextRight"/>
              <w:ind w:right="0"/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</w:rPr>
              <w:t>(142,000)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747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7372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>Costs that can be avoided if the Downtown Store is closed (part 1)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09" w:type="dxa"/>
            <w:vAlign w:val="bottom"/>
          </w:tcPr>
          <w:p w:rsidR="006F53A7" w:rsidRPr="006F53A7" w:rsidRDefault="006F53A7" w:rsidP="0063005A">
            <w:pPr>
              <w:pStyle w:val="TextRight"/>
              <w:ind w:right="101"/>
              <w:rPr>
                <w:rFonts w:ascii="Book Antiqua" w:hAnsi="Book Antiqua"/>
                <w:kern w:val="1"/>
                <w:sz w:val="22"/>
                <w:szCs w:val="22"/>
                <w:u w:val="single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  <w:u w:val="single"/>
              </w:rPr>
              <w:t>  218,200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7470" w:type="dxa"/>
            <w:vAlign w:val="bottom"/>
          </w:tcPr>
          <w:p w:rsidR="006F53A7" w:rsidRPr="006F53A7" w:rsidRDefault="006F53A7" w:rsidP="0063005A">
            <w:pPr>
              <w:pStyle w:val="TextLeader"/>
              <w:tabs>
                <w:tab w:val="clear" w:pos="7200"/>
                <w:tab w:val="right" w:leader="dot" w:pos="7372"/>
              </w:tabs>
              <w:rPr>
                <w:rFonts w:ascii="Book Antiqua" w:hAnsi="Book Antiqua"/>
                <w:kern w:val="1"/>
                <w:sz w:val="22"/>
                <w:szCs w:val="22"/>
              </w:rPr>
            </w:pP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lastRenderedPageBreak/>
              <w:t>Net advantage of closing the Downtown Store</w:t>
            </w:r>
            <w:r w:rsidRPr="006F53A7">
              <w:rPr>
                <w:rFonts w:ascii="Book Antiqua" w:hAnsi="Book Antiqua"/>
                <w:kern w:val="1"/>
                <w:sz w:val="22"/>
                <w:szCs w:val="22"/>
              </w:rPr>
              <w:tab/>
            </w:r>
          </w:p>
        </w:tc>
        <w:tc>
          <w:tcPr>
            <w:tcW w:w="1509" w:type="dxa"/>
            <w:vAlign w:val="bottom"/>
          </w:tcPr>
          <w:p w:rsidR="006F53A7" w:rsidRPr="006F53A7" w:rsidRDefault="006F53A7" w:rsidP="0063005A">
            <w:pPr>
              <w:pStyle w:val="TextRight"/>
              <w:ind w:right="101"/>
              <w:rPr>
                <w:rFonts w:ascii="Book Antiqua" w:hAnsi="Book Antiqua"/>
                <w:kern w:val="1"/>
                <w:sz w:val="22"/>
                <w:szCs w:val="22"/>
                <w:u w:val="double"/>
              </w:rPr>
            </w:pPr>
            <w:r w:rsidRPr="006F53A7">
              <w:rPr>
                <w:rFonts w:ascii="Book Antiqua" w:hAnsi="Book Antiqua" w:cs="Tahoma"/>
                <w:kern w:val="1"/>
                <w:sz w:val="22"/>
                <w:szCs w:val="22"/>
                <w:u w:val="double"/>
              </w:rPr>
              <w:t>$  76,200</w:t>
            </w:r>
          </w:p>
        </w:tc>
      </w:tr>
      <w:tr w:rsidR="006F53A7" w:rsidRPr="006F53A7" w:rsidTr="0063005A">
        <w:trPr>
          <w:tblCellSpacing w:w="7" w:type="dxa"/>
        </w:trPr>
        <w:tc>
          <w:tcPr>
            <w:tcW w:w="7470" w:type="dxa"/>
            <w:vAlign w:val="bottom"/>
          </w:tcPr>
          <w:p w:rsidR="006F53A7" w:rsidRPr="006F53A7" w:rsidRDefault="006F53A7" w:rsidP="0063005A">
            <w:pPr>
              <w:pStyle w:val="6pointlinespace"/>
              <w:rPr>
                <w:rFonts w:ascii="Book Antiqua" w:hAnsi="Book Antiqua"/>
                <w:kern w:val="1"/>
                <w:sz w:val="22"/>
                <w:szCs w:val="22"/>
              </w:rPr>
            </w:pPr>
          </w:p>
        </w:tc>
        <w:tc>
          <w:tcPr>
            <w:tcW w:w="1509" w:type="dxa"/>
            <w:vAlign w:val="bottom"/>
          </w:tcPr>
          <w:p w:rsidR="006F53A7" w:rsidRPr="006F53A7" w:rsidRDefault="006F53A7" w:rsidP="0063005A">
            <w:pPr>
              <w:pStyle w:val="6pointlinespace"/>
              <w:rPr>
                <w:rFonts w:ascii="Book Antiqua" w:hAnsi="Book Antiqua" w:cs="Tahoma"/>
                <w:kern w:val="1"/>
                <w:sz w:val="22"/>
                <w:szCs w:val="22"/>
                <w:u w:val="double"/>
              </w:rPr>
            </w:pPr>
          </w:p>
        </w:tc>
      </w:tr>
    </w:tbl>
    <w:p w:rsidR="0011020E" w:rsidRPr="006F53A7" w:rsidRDefault="0011020E">
      <w:pPr>
        <w:rPr>
          <w:rFonts w:ascii="Book Antiqua" w:hAnsi="Book Antiqua"/>
          <w:sz w:val="22"/>
          <w:szCs w:val="22"/>
        </w:rPr>
      </w:pPr>
    </w:p>
    <w:sectPr w:rsidR="0011020E" w:rsidRPr="006F53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3A7"/>
    <w:rsid w:val="0011020E"/>
    <w:rsid w:val="006F53A7"/>
    <w:rsid w:val="00D7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3A7"/>
    <w:pPr>
      <w:spacing w:after="0" w:line="240" w:lineRule="auto"/>
    </w:pPr>
    <w:rPr>
      <w:rFonts w:ascii="Tahoma" w:eastAsia="Times New Roman" w:hAnsi="Tahoma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blemNumber">
    <w:name w:val="Problem Number"/>
    <w:next w:val="NumberedPart"/>
    <w:uiPriority w:val="99"/>
    <w:rsid w:val="006F53A7"/>
    <w:pPr>
      <w:widowControl w:val="0"/>
      <w:spacing w:after="240" w:line="320" w:lineRule="atLeast"/>
    </w:pPr>
    <w:rPr>
      <w:rFonts w:ascii="Tahoma" w:eastAsia="Times New Roman" w:hAnsi="Tahoma" w:cs="Times New Roman"/>
      <w:color w:val="000000"/>
      <w:sz w:val="28"/>
      <w:szCs w:val="20"/>
    </w:rPr>
  </w:style>
  <w:style w:type="paragraph" w:customStyle="1" w:styleId="TextRight">
    <w:name w:val="Text Right"/>
    <w:uiPriority w:val="99"/>
    <w:rsid w:val="006F53A7"/>
    <w:pPr>
      <w:spacing w:after="0" w:line="320" w:lineRule="exact"/>
      <w:ind w:right="72"/>
      <w:jc w:val="right"/>
    </w:pPr>
    <w:rPr>
      <w:rFonts w:ascii="Tahoma" w:eastAsia="Times New Roman" w:hAnsi="Tahoma" w:cs="Times New Roman"/>
      <w:sz w:val="28"/>
      <w:szCs w:val="20"/>
    </w:rPr>
  </w:style>
  <w:style w:type="paragraph" w:customStyle="1" w:styleId="NumberedPart">
    <w:name w:val="Numbered Part"/>
    <w:uiPriority w:val="99"/>
    <w:rsid w:val="006F53A7"/>
    <w:pPr>
      <w:widowControl w:val="0"/>
      <w:tabs>
        <w:tab w:val="decimal" w:pos="120"/>
        <w:tab w:val="left" w:pos="360"/>
        <w:tab w:val="left" w:pos="696"/>
        <w:tab w:val="left" w:pos="936"/>
      </w:tabs>
      <w:spacing w:after="0" w:line="320" w:lineRule="exact"/>
      <w:ind w:left="360" w:hanging="360"/>
    </w:pPr>
    <w:rPr>
      <w:rFonts w:ascii="Tahoma" w:eastAsia="Times New Roman" w:hAnsi="Tahoma" w:cs="Times New Roman"/>
      <w:color w:val="000000"/>
      <w:sz w:val="28"/>
      <w:szCs w:val="20"/>
    </w:rPr>
  </w:style>
  <w:style w:type="paragraph" w:customStyle="1" w:styleId="TextLeader">
    <w:name w:val="Text Leader"/>
    <w:basedOn w:val="Normal"/>
    <w:uiPriority w:val="99"/>
    <w:rsid w:val="006F53A7"/>
    <w:pPr>
      <w:tabs>
        <w:tab w:val="left" w:pos="216"/>
        <w:tab w:val="left" w:pos="432"/>
        <w:tab w:val="right" w:leader="dot" w:pos="7200"/>
      </w:tabs>
      <w:spacing w:line="320" w:lineRule="exact"/>
      <w:ind w:left="216" w:right="172" w:hanging="216"/>
    </w:pPr>
    <w:rPr>
      <w:rFonts w:cs="Tahoma"/>
      <w:szCs w:val="20"/>
    </w:rPr>
  </w:style>
  <w:style w:type="paragraph" w:customStyle="1" w:styleId="6pointlinespace">
    <w:name w:val="6 point line space"/>
    <w:basedOn w:val="Normal"/>
    <w:uiPriority w:val="99"/>
    <w:rsid w:val="006F53A7"/>
    <w:pPr>
      <w:spacing w:line="120" w:lineRule="exact"/>
    </w:pPr>
    <w:rPr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3A7"/>
    <w:pPr>
      <w:spacing w:after="0" w:line="240" w:lineRule="auto"/>
    </w:pPr>
    <w:rPr>
      <w:rFonts w:ascii="Tahoma" w:eastAsia="Times New Roman" w:hAnsi="Tahoma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blemNumber">
    <w:name w:val="Problem Number"/>
    <w:next w:val="NumberedPart"/>
    <w:uiPriority w:val="99"/>
    <w:rsid w:val="006F53A7"/>
    <w:pPr>
      <w:widowControl w:val="0"/>
      <w:spacing w:after="240" w:line="320" w:lineRule="atLeast"/>
    </w:pPr>
    <w:rPr>
      <w:rFonts w:ascii="Tahoma" w:eastAsia="Times New Roman" w:hAnsi="Tahoma" w:cs="Times New Roman"/>
      <w:color w:val="000000"/>
      <w:sz w:val="28"/>
      <w:szCs w:val="20"/>
    </w:rPr>
  </w:style>
  <w:style w:type="paragraph" w:customStyle="1" w:styleId="TextRight">
    <w:name w:val="Text Right"/>
    <w:uiPriority w:val="99"/>
    <w:rsid w:val="006F53A7"/>
    <w:pPr>
      <w:spacing w:after="0" w:line="320" w:lineRule="exact"/>
      <w:ind w:right="72"/>
      <w:jc w:val="right"/>
    </w:pPr>
    <w:rPr>
      <w:rFonts w:ascii="Tahoma" w:eastAsia="Times New Roman" w:hAnsi="Tahoma" w:cs="Times New Roman"/>
      <w:sz w:val="28"/>
      <w:szCs w:val="20"/>
    </w:rPr>
  </w:style>
  <w:style w:type="paragraph" w:customStyle="1" w:styleId="NumberedPart">
    <w:name w:val="Numbered Part"/>
    <w:uiPriority w:val="99"/>
    <w:rsid w:val="006F53A7"/>
    <w:pPr>
      <w:widowControl w:val="0"/>
      <w:tabs>
        <w:tab w:val="decimal" w:pos="120"/>
        <w:tab w:val="left" w:pos="360"/>
        <w:tab w:val="left" w:pos="696"/>
        <w:tab w:val="left" w:pos="936"/>
      </w:tabs>
      <w:spacing w:after="0" w:line="320" w:lineRule="exact"/>
      <w:ind w:left="360" w:hanging="360"/>
    </w:pPr>
    <w:rPr>
      <w:rFonts w:ascii="Tahoma" w:eastAsia="Times New Roman" w:hAnsi="Tahoma" w:cs="Times New Roman"/>
      <w:color w:val="000000"/>
      <w:sz w:val="28"/>
      <w:szCs w:val="20"/>
    </w:rPr>
  </w:style>
  <w:style w:type="paragraph" w:customStyle="1" w:styleId="TextLeader">
    <w:name w:val="Text Leader"/>
    <w:basedOn w:val="Normal"/>
    <w:uiPriority w:val="99"/>
    <w:rsid w:val="006F53A7"/>
    <w:pPr>
      <w:tabs>
        <w:tab w:val="left" w:pos="216"/>
        <w:tab w:val="left" w:pos="432"/>
        <w:tab w:val="right" w:leader="dot" w:pos="7200"/>
      </w:tabs>
      <w:spacing w:line="320" w:lineRule="exact"/>
      <w:ind w:left="216" w:right="172" w:hanging="216"/>
    </w:pPr>
    <w:rPr>
      <w:rFonts w:cs="Tahoma"/>
      <w:szCs w:val="20"/>
    </w:rPr>
  </w:style>
  <w:style w:type="paragraph" w:customStyle="1" w:styleId="6pointlinespace">
    <w:name w:val="6 point line space"/>
    <w:basedOn w:val="Normal"/>
    <w:uiPriority w:val="99"/>
    <w:rsid w:val="006F53A7"/>
    <w:pPr>
      <w:spacing w:line="120" w:lineRule="exact"/>
    </w:pPr>
    <w:rPr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Suleman Khan</dc:creator>
  <cp:lastModifiedBy>Suleman Khan</cp:lastModifiedBy>
  <cp:revision>1</cp:revision>
  <dcterms:created xsi:type="dcterms:W3CDTF">2018-11-25T16:39:00Z</dcterms:created>
  <dcterms:modified xsi:type="dcterms:W3CDTF">2018-11-25T16:41:00Z</dcterms:modified>
</cp:coreProperties>
</file>